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123" w:rsidRPr="00002774" w:rsidRDefault="00FA089C" w:rsidP="00002774">
      <w:pPr>
        <w:ind w:left="1320" w:hangingChars="550" w:hanging="1320"/>
        <w:rPr>
          <w:rFonts w:hint="eastAsia"/>
          <w:b/>
          <w:sz w:val="24"/>
          <w:szCs w:val="24"/>
        </w:rPr>
      </w:pPr>
      <w:r w:rsidRPr="00002774">
        <w:rPr>
          <w:rFonts w:hint="eastAsia"/>
          <w:b/>
          <w:sz w:val="24"/>
          <w:szCs w:val="24"/>
        </w:rPr>
        <w:t>주의!!   ESE 피뢰침 더 이상 사용해서는 안됩니다.</w:t>
      </w:r>
    </w:p>
    <w:p w:rsidR="00FA089C" w:rsidRDefault="00FA089C" w:rsidP="00DC0706">
      <w:pPr>
        <w:ind w:left="1100" w:hangingChars="550" w:hanging="1100"/>
        <w:rPr>
          <w:rFonts w:hint="eastAsia"/>
        </w:rPr>
      </w:pPr>
    </w:p>
    <w:p w:rsidR="00F34883" w:rsidRDefault="00120123" w:rsidP="00FC6837">
      <w:pPr>
        <w:ind w:left="1100" w:hangingChars="550" w:hanging="1100"/>
        <w:rPr>
          <w:rFonts w:hint="eastAsia"/>
        </w:rPr>
      </w:pPr>
      <w:r>
        <w:rPr>
          <w:rFonts w:hint="eastAsia"/>
        </w:rPr>
        <w:t>유럽전기기술규격위원회(CENELEC)은 2009년 4월에 프랑스내셔널위원회가 정한 ESE 표준</w:t>
      </w:r>
      <w:r w:rsidR="00F34883">
        <w:rPr>
          <w:rFonts w:hint="eastAsia"/>
        </w:rPr>
        <w:t xml:space="preserve">이 </w:t>
      </w:r>
    </w:p>
    <w:p w:rsidR="00F34883" w:rsidRDefault="00F34883" w:rsidP="00FC6837">
      <w:pPr>
        <w:ind w:left="1100" w:hangingChars="550" w:hanging="1100"/>
        <w:rPr>
          <w:rFonts w:hint="eastAsia"/>
        </w:rPr>
      </w:pPr>
      <w:r>
        <w:rPr>
          <w:rFonts w:hint="eastAsia"/>
        </w:rPr>
        <w:t xml:space="preserve">유럽규격(EN) 표준과 명백하게 상충되므로 2009년 2월 1일 이전의 ESE 표준은 더 이상 적법하지 </w:t>
      </w:r>
    </w:p>
    <w:p w:rsidR="00FC6837" w:rsidRDefault="00F34883" w:rsidP="00FC6837">
      <w:pPr>
        <w:ind w:left="1100" w:hangingChars="550" w:hanging="1100"/>
        <w:rPr>
          <w:rFonts w:hint="eastAsia"/>
        </w:rPr>
      </w:pPr>
      <w:r>
        <w:rPr>
          <w:rFonts w:hint="eastAsia"/>
        </w:rPr>
        <w:t>않으며 퇴출되어야 한다고 발표했다.</w:t>
      </w:r>
    </w:p>
    <w:p w:rsidR="00FA089C" w:rsidRDefault="00FA089C" w:rsidP="00FC6837">
      <w:pPr>
        <w:ind w:left="1100" w:hangingChars="550" w:hanging="1100"/>
        <w:rPr>
          <w:rFonts w:hint="eastAsia"/>
        </w:rPr>
      </w:pPr>
    </w:p>
    <w:p w:rsidR="00F34883" w:rsidRDefault="00F34883" w:rsidP="00FC6837">
      <w:pPr>
        <w:ind w:left="1100" w:hangingChars="550" w:hanging="1100"/>
        <w:rPr>
          <w:rFonts w:hint="eastAsia"/>
        </w:rPr>
      </w:pPr>
      <w:r>
        <w:rPr>
          <w:rFonts w:hint="eastAsia"/>
        </w:rPr>
        <w:t>이에 따라 ESE 표준안에 따른 모든 피뢰침</w:t>
      </w:r>
      <w:r w:rsidR="00FA089C">
        <w:rPr>
          <w:rFonts w:hint="eastAsia"/>
        </w:rPr>
        <w:t>의 사용은 적법하지 않으며 더 이상 설치해서는 안된다.</w:t>
      </w:r>
    </w:p>
    <w:p w:rsidR="00FA089C" w:rsidRDefault="00FA089C" w:rsidP="00FC6837">
      <w:pPr>
        <w:ind w:left="1100" w:hangingChars="550" w:hanging="1100"/>
        <w:rPr>
          <w:rFonts w:hint="eastAsia"/>
        </w:rPr>
      </w:pPr>
    </w:p>
    <w:p w:rsidR="00FA089C" w:rsidRDefault="00FA089C" w:rsidP="00FC6837">
      <w:pPr>
        <w:ind w:left="1100" w:hangingChars="550" w:hanging="1100"/>
        <w:rPr>
          <w:rFonts w:hint="eastAsia"/>
        </w:rPr>
      </w:pPr>
      <w:r>
        <w:rPr>
          <w:rFonts w:hint="eastAsia"/>
        </w:rPr>
        <w:t>일반 피뢰침이 아닌 다른 형태의 피뢰침은 대체로 프랑스에서 시작된 것이 많습니다.</w:t>
      </w:r>
    </w:p>
    <w:p w:rsidR="00FA089C" w:rsidRDefault="00FA089C" w:rsidP="00FC6837">
      <w:pPr>
        <w:ind w:left="1100" w:hangingChars="550" w:hanging="1100"/>
        <w:rPr>
          <w:rFonts w:hint="eastAsia"/>
        </w:rPr>
      </w:pPr>
      <w:r>
        <w:rPr>
          <w:rFonts w:hint="eastAsia"/>
        </w:rPr>
        <w:t>이러한 피뢰침은 먼저 미국에서 부정하였고 이어서 유럽에서도 인정을 못 받고 있습니다.</w:t>
      </w:r>
    </w:p>
    <w:p w:rsidR="00FA089C" w:rsidRDefault="00FA089C" w:rsidP="00FC6837">
      <w:pPr>
        <w:ind w:left="1100" w:hangingChars="550" w:hanging="1100"/>
        <w:rPr>
          <w:rFonts w:hint="eastAsia"/>
        </w:rPr>
      </w:pPr>
      <w:r>
        <w:rPr>
          <w:rFonts w:hint="eastAsia"/>
        </w:rPr>
        <w:t>참고로 프랑스의 시험 규격은 스페인 이외의 다른 나라에서는 인정하지 않고 있습니다.</w:t>
      </w:r>
    </w:p>
    <w:p w:rsidR="00F34883" w:rsidRDefault="00F34883" w:rsidP="00FC6837">
      <w:pPr>
        <w:ind w:left="1100" w:hangingChars="550" w:hanging="1100"/>
        <w:rPr>
          <w:rFonts w:hint="eastAsia"/>
        </w:rPr>
      </w:pPr>
    </w:p>
    <w:p w:rsidR="00FA089C" w:rsidRDefault="00FA089C" w:rsidP="00FC6837">
      <w:pPr>
        <w:ind w:left="1100" w:hangingChars="550" w:hanging="1100"/>
        <w:rPr>
          <w:rFonts w:hint="eastAsia"/>
        </w:rPr>
      </w:pPr>
    </w:p>
    <w:p w:rsidR="00FA089C" w:rsidRDefault="00FA089C" w:rsidP="00FC6837">
      <w:pPr>
        <w:ind w:left="1100" w:hangingChars="550" w:hanging="1100"/>
        <w:rPr>
          <w:rFonts w:hint="eastAsia"/>
        </w:rPr>
      </w:pPr>
    </w:p>
    <w:p w:rsidR="00FA089C" w:rsidRDefault="00FA089C" w:rsidP="00FC6837">
      <w:pPr>
        <w:ind w:left="1100" w:hangingChars="550" w:hanging="1100"/>
        <w:rPr>
          <w:rFonts w:hint="eastAsia"/>
        </w:rPr>
      </w:pPr>
    </w:p>
    <w:p w:rsidR="00FA089C" w:rsidRDefault="00FA089C" w:rsidP="00FC6837">
      <w:pPr>
        <w:ind w:left="1100" w:hangingChars="550" w:hanging="1100"/>
        <w:rPr>
          <w:rFonts w:hint="eastAsia"/>
        </w:rPr>
      </w:pPr>
    </w:p>
    <w:p w:rsidR="00FA089C" w:rsidRDefault="00FA089C" w:rsidP="00FC6837">
      <w:pPr>
        <w:ind w:left="1100" w:hangingChars="550" w:hanging="1100"/>
        <w:rPr>
          <w:rFonts w:hint="eastAsia"/>
        </w:rPr>
      </w:pPr>
    </w:p>
    <w:p w:rsidR="00FA089C" w:rsidRDefault="00FA089C" w:rsidP="00FC6837">
      <w:pPr>
        <w:ind w:left="1100" w:hangingChars="550" w:hanging="1100"/>
        <w:rPr>
          <w:rFonts w:hint="eastAsia"/>
        </w:rPr>
      </w:pPr>
    </w:p>
    <w:p w:rsidR="00FA089C" w:rsidRDefault="00FA089C" w:rsidP="00FC6837">
      <w:pPr>
        <w:ind w:left="1100" w:hangingChars="550" w:hanging="1100"/>
        <w:rPr>
          <w:rFonts w:hint="eastAsia"/>
        </w:rPr>
      </w:pPr>
    </w:p>
    <w:p w:rsidR="00FA089C" w:rsidRDefault="00FA089C" w:rsidP="00FC6837">
      <w:pPr>
        <w:ind w:left="1100" w:hangingChars="550" w:hanging="1100"/>
        <w:rPr>
          <w:rFonts w:hint="eastAsia"/>
        </w:rPr>
      </w:pPr>
    </w:p>
    <w:p w:rsidR="00FA089C" w:rsidRDefault="00FA089C" w:rsidP="00FC6837">
      <w:pPr>
        <w:ind w:left="1100" w:hangingChars="550" w:hanging="1100"/>
        <w:rPr>
          <w:rFonts w:hint="eastAsia"/>
        </w:rPr>
      </w:pPr>
    </w:p>
    <w:p w:rsidR="00FA089C" w:rsidRDefault="00FA089C" w:rsidP="00FC6837">
      <w:pPr>
        <w:ind w:left="1100" w:hangingChars="550" w:hanging="1100"/>
        <w:rPr>
          <w:rFonts w:hint="eastAsia"/>
        </w:rPr>
      </w:pPr>
    </w:p>
    <w:p w:rsidR="00FA089C" w:rsidRDefault="00FA089C" w:rsidP="00FC6837">
      <w:pPr>
        <w:ind w:left="1100" w:hangingChars="550" w:hanging="1100"/>
        <w:rPr>
          <w:rFonts w:hint="eastAsia"/>
        </w:rPr>
      </w:pPr>
    </w:p>
    <w:p w:rsidR="00FA089C" w:rsidRDefault="00FA089C" w:rsidP="00FC6837">
      <w:pPr>
        <w:ind w:left="1100" w:hangingChars="550" w:hanging="1100"/>
        <w:rPr>
          <w:rFonts w:hint="eastAsia"/>
        </w:rPr>
      </w:pPr>
    </w:p>
    <w:p w:rsidR="00FA089C" w:rsidRDefault="00FA089C" w:rsidP="00FC6837">
      <w:pPr>
        <w:ind w:left="1100" w:hangingChars="550" w:hanging="1100"/>
        <w:rPr>
          <w:rFonts w:hint="eastAsia"/>
        </w:rPr>
      </w:pPr>
    </w:p>
    <w:p w:rsidR="00FA089C" w:rsidRDefault="00FA089C" w:rsidP="00FC6837">
      <w:pPr>
        <w:ind w:left="1100" w:hangingChars="550" w:hanging="1100"/>
        <w:rPr>
          <w:rFonts w:hint="eastAsia"/>
        </w:rPr>
      </w:pPr>
    </w:p>
    <w:p w:rsidR="00FA089C" w:rsidRDefault="00FA089C" w:rsidP="00FC6837">
      <w:pPr>
        <w:ind w:left="1100" w:hangingChars="550" w:hanging="1100"/>
        <w:rPr>
          <w:rFonts w:hint="eastAsia"/>
        </w:rPr>
      </w:pPr>
    </w:p>
    <w:p w:rsidR="00FA089C" w:rsidRDefault="00FA089C" w:rsidP="00FC6837">
      <w:pPr>
        <w:ind w:left="1100" w:hangingChars="550" w:hanging="1100"/>
        <w:rPr>
          <w:rFonts w:hint="eastAsia"/>
        </w:rPr>
      </w:pPr>
    </w:p>
    <w:p w:rsidR="00FA089C" w:rsidRDefault="00FA089C" w:rsidP="00FC6837">
      <w:pPr>
        <w:ind w:left="1100" w:hangingChars="550" w:hanging="1100"/>
        <w:rPr>
          <w:rFonts w:hint="eastAsia"/>
        </w:rPr>
      </w:pPr>
    </w:p>
    <w:p w:rsidR="00FA089C" w:rsidRDefault="00FA089C" w:rsidP="00FC6837">
      <w:pPr>
        <w:ind w:left="1100" w:hangingChars="550" w:hanging="1100"/>
        <w:rPr>
          <w:rFonts w:hint="eastAsia"/>
        </w:rPr>
      </w:pPr>
    </w:p>
    <w:p w:rsidR="00FA089C" w:rsidRDefault="00FA089C" w:rsidP="00FC6837">
      <w:pPr>
        <w:ind w:left="1100" w:hangingChars="550" w:hanging="1100"/>
        <w:rPr>
          <w:rFonts w:hint="eastAsia"/>
        </w:rPr>
      </w:pPr>
    </w:p>
    <w:p w:rsidR="00FA089C" w:rsidRDefault="00FA089C" w:rsidP="00FC6837">
      <w:pPr>
        <w:ind w:left="1100" w:hangingChars="550" w:hanging="1100"/>
        <w:rPr>
          <w:rFonts w:hint="eastAsia"/>
        </w:rPr>
      </w:pPr>
    </w:p>
    <w:p w:rsidR="00FA089C" w:rsidRDefault="00FA089C" w:rsidP="00FC6837">
      <w:pPr>
        <w:ind w:left="1100" w:hangingChars="550" w:hanging="1100"/>
        <w:rPr>
          <w:rFonts w:hint="eastAsia"/>
        </w:rPr>
      </w:pPr>
    </w:p>
    <w:p w:rsidR="00FA089C" w:rsidRDefault="00FA089C" w:rsidP="00FC6837">
      <w:pPr>
        <w:ind w:left="1100" w:hangingChars="550" w:hanging="1100"/>
        <w:rPr>
          <w:rFonts w:hint="eastAsia"/>
        </w:rPr>
      </w:pPr>
    </w:p>
    <w:p w:rsidR="00FA089C" w:rsidRDefault="00FA089C" w:rsidP="00FC6837">
      <w:pPr>
        <w:ind w:left="1100" w:hangingChars="550" w:hanging="1100"/>
        <w:rPr>
          <w:rFonts w:hint="eastAsia"/>
        </w:rPr>
      </w:pPr>
    </w:p>
    <w:p w:rsidR="00FA089C" w:rsidRDefault="00FA089C" w:rsidP="00FC6837">
      <w:pPr>
        <w:ind w:left="1100" w:hangingChars="550" w:hanging="1100"/>
        <w:rPr>
          <w:rFonts w:hint="eastAsia"/>
        </w:rPr>
      </w:pPr>
    </w:p>
    <w:p w:rsidR="00FA089C" w:rsidRDefault="00FA089C" w:rsidP="00FC6837">
      <w:pPr>
        <w:ind w:left="1100" w:hangingChars="550" w:hanging="1100"/>
        <w:rPr>
          <w:rFonts w:hint="eastAsia"/>
        </w:rPr>
      </w:pPr>
    </w:p>
    <w:p w:rsidR="00FA089C" w:rsidRDefault="00FA089C" w:rsidP="00FC6837">
      <w:pPr>
        <w:ind w:left="1100" w:hangingChars="550" w:hanging="1100"/>
        <w:rPr>
          <w:rFonts w:hint="eastAsia"/>
        </w:rPr>
      </w:pPr>
    </w:p>
    <w:p w:rsidR="00FA089C" w:rsidRDefault="00FA089C" w:rsidP="00FC6837">
      <w:pPr>
        <w:ind w:left="1100" w:hangingChars="550" w:hanging="1100"/>
        <w:rPr>
          <w:rFonts w:hint="eastAsia"/>
        </w:rPr>
      </w:pPr>
    </w:p>
    <w:p w:rsidR="004A2964" w:rsidRDefault="00FA089C" w:rsidP="00FA089C">
      <w:pPr>
        <w:adjustRightInd w:val="0"/>
        <w:jc w:val="center"/>
        <w:rPr>
          <w:rFonts w:asciiTheme="minorEastAsia" w:hAnsiTheme="minorEastAsia" w:hint="eastAsia"/>
          <w:b/>
        </w:rPr>
      </w:pPr>
      <w:r>
        <w:rPr>
          <w:rFonts w:asciiTheme="minorEastAsia" w:hAnsiTheme="minorEastAsia" w:hint="eastAsia"/>
          <w:b/>
        </w:rPr>
        <w:lastRenderedPageBreak/>
        <w:t>----</w:t>
      </w:r>
      <w:r w:rsidRPr="00FA089C">
        <w:rPr>
          <w:rFonts w:asciiTheme="minorEastAsia" w:hAnsiTheme="minorEastAsia" w:hint="eastAsia"/>
          <w:b/>
        </w:rPr>
        <w:t>내셔널 ESE 표준의 취소에 대한 정보 번역</w:t>
      </w:r>
      <w:r>
        <w:rPr>
          <w:rFonts w:asciiTheme="minorEastAsia" w:hAnsiTheme="minorEastAsia" w:hint="eastAsia"/>
          <w:b/>
        </w:rPr>
        <w:t>----</w:t>
      </w:r>
    </w:p>
    <w:p w:rsidR="00FA089C" w:rsidRDefault="00FA089C" w:rsidP="00FA089C">
      <w:pPr>
        <w:adjustRightInd w:val="0"/>
        <w:jc w:val="center"/>
        <w:rPr>
          <w:rFonts w:asciiTheme="minorEastAsia" w:hAnsiTheme="minorEastAsia" w:hint="eastAsia"/>
          <w:b/>
        </w:rPr>
      </w:pPr>
    </w:p>
    <w:p w:rsidR="00FA089C" w:rsidRPr="002C0088" w:rsidRDefault="00FA089C" w:rsidP="00FA089C">
      <w:pPr>
        <w:jc w:val="center"/>
        <w:rPr>
          <w:sz w:val="28"/>
          <w:szCs w:val="28"/>
        </w:rPr>
      </w:pPr>
      <w:r w:rsidRPr="002C0088">
        <w:rPr>
          <w:rFonts w:hint="eastAsia"/>
          <w:sz w:val="28"/>
          <w:szCs w:val="28"/>
        </w:rPr>
        <w:t>내셔</w:t>
      </w:r>
      <w:r>
        <w:rPr>
          <w:rFonts w:hint="eastAsia"/>
          <w:sz w:val="28"/>
          <w:szCs w:val="28"/>
        </w:rPr>
        <w:t>널</w:t>
      </w:r>
      <w:r w:rsidRPr="002C0088">
        <w:rPr>
          <w:rFonts w:hint="eastAsia"/>
          <w:sz w:val="28"/>
          <w:szCs w:val="28"/>
        </w:rPr>
        <w:t xml:space="preserve"> ESE 표준의 취소에 관한 정보</w:t>
      </w:r>
    </w:p>
    <w:p w:rsidR="00FA089C" w:rsidRDefault="00FA089C" w:rsidP="00FA089C">
      <w:pPr>
        <w:jc w:val="right"/>
      </w:pPr>
      <w:r>
        <w:rPr>
          <w:rFonts w:hint="eastAsia"/>
        </w:rPr>
        <w:t>2009년 5월</w:t>
      </w:r>
    </w:p>
    <w:p w:rsidR="00FA089C" w:rsidRDefault="00FA089C" w:rsidP="00FA089C"/>
    <w:p w:rsidR="00FA089C" w:rsidRDefault="00FA089C" w:rsidP="00FA089C">
      <w:pPr>
        <w:adjustRightInd w:val="0"/>
        <w:ind w:left="1100" w:hangingChars="550" w:hanging="1100"/>
        <w:rPr>
          <w:rFonts w:hint="eastAsia"/>
        </w:rPr>
      </w:pPr>
      <w:r>
        <w:rPr>
          <w:rFonts w:hint="eastAsia"/>
        </w:rPr>
        <w:t xml:space="preserve">유럽전기기술규격위원회(CENELEC)은 2009년 4월 결정으로 아래 D134/037, D124/038에 대한 </w:t>
      </w:r>
    </w:p>
    <w:p w:rsidR="00FA089C" w:rsidRDefault="00FA089C" w:rsidP="00FA089C">
      <w:pPr>
        <w:adjustRightInd w:val="0"/>
        <w:ind w:left="1100" w:hangingChars="550" w:hanging="1100"/>
        <w:rPr>
          <w:rFonts w:hint="eastAsia"/>
        </w:rPr>
      </w:pPr>
      <w:r>
        <w:rPr>
          <w:rFonts w:hint="eastAsia"/>
        </w:rPr>
        <w:t>종전의 결정을 재확인하고, 승인된 EN (유럽 규격) 표준과 상충되는 어떠한 내셔널 표준(프랑스</w:t>
      </w:r>
    </w:p>
    <w:p w:rsidR="00FA089C" w:rsidRDefault="00FA089C" w:rsidP="00FA089C">
      <w:pPr>
        <w:adjustRightInd w:val="0"/>
        <w:ind w:left="1100" w:hangingChars="550" w:hanging="1100"/>
        <w:rPr>
          <w:rFonts w:hint="eastAsia"/>
        </w:rPr>
      </w:pPr>
      <w:r>
        <w:rPr>
          <w:rFonts w:hint="eastAsia"/>
        </w:rPr>
        <w:t>내셔널표준)도 CENELEC의 규정에 의하여 퇴출되어야 함을 지시한다. 이에 따라 내셔널 ESE 표준</w:t>
      </w:r>
    </w:p>
    <w:p w:rsidR="00FA089C" w:rsidRDefault="00FA089C" w:rsidP="00FA089C">
      <w:pPr>
        <w:adjustRightInd w:val="0"/>
        <w:ind w:left="1100" w:hangingChars="550" w:hanging="1100"/>
        <w:rPr>
          <w:rFonts w:hint="eastAsia"/>
        </w:rPr>
      </w:pPr>
      <w:r>
        <w:rPr>
          <w:rFonts w:hint="eastAsia"/>
        </w:rPr>
        <w:t>은 EN 62305 (1-4)에 명백하게 상충되며 2009년 2월 1일 이전의 표준은 퇴출되어야 한다.</w:t>
      </w:r>
    </w:p>
    <w:p w:rsidR="00FA089C" w:rsidRDefault="00FA089C" w:rsidP="00FA089C">
      <w:pPr>
        <w:adjustRightInd w:val="0"/>
        <w:rPr>
          <w:rFonts w:hint="eastAsia"/>
        </w:rPr>
      </w:pPr>
    </w:p>
    <w:p w:rsidR="00FA089C" w:rsidRDefault="00FA089C" w:rsidP="00FA089C">
      <w:pPr>
        <w:adjustRightInd w:val="0"/>
        <w:rPr>
          <w:rFonts w:hint="eastAsia"/>
        </w:rPr>
      </w:pPr>
      <w:r>
        <w:rPr>
          <w:rFonts w:hint="eastAsia"/>
        </w:rPr>
        <w:t>유럽전기기술규격위원회의 거듭된 결정에 의하여 내셔널 ESE 표준은 효력을 상실하고 사용이 더 이상 허용되지 않는다.</w:t>
      </w:r>
    </w:p>
    <w:p w:rsidR="00FA089C" w:rsidRDefault="00FA089C" w:rsidP="00FA089C">
      <w:pPr>
        <w:adjustRightInd w:val="0"/>
        <w:rPr>
          <w:rFonts w:hint="eastAsia"/>
        </w:rPr>
      </w:pPr>
    </w:p>
    <w:p w:rsidR="00FA089C" w:rsidRDefault="00FA089C" w:rsidP="00FA089C">
      <w:pPr>
        <w:adjustRightInd w:val="0"/>
        <w:rPr>
          <w:rFonts w:asciiTheme="minorEastAsia" w:hAnsiTheme="minorEastAsia" w:hint="eastAsia"/>
        </w:rPr>
      </w:pPr>
      <w:r>
        <w:rPr>
          <w:rFonts w:hint="eastAsia"/>
        </w:rPr>
        <w:t>그렇지만 유럽전기기술규격위원회는 프랑스국립위원회(French National Committee)가</w:t>
      </w:r>
      <w:r>
        <w:rPr>
          <w:rFonts w:asciiTheme="minorEastAsia" w:hAnsiTheme="minorEastAsia" w:hint="eastAsia"/>
        </w:rPr>
        <w:t xml:space="preserve"> 이미 승인된 EN 62305 (1-4) 표준과 상충되지 않는 </w:t>
      </w:r>
      <w:r>
        <w:rPr>
          <w:rFonts w:hint="eastAsia"/>
        </w:rPr>
        <w:t>ESE 표준의 개정</w:t>
      </w:r>
      <w:r>
        <w:rPr>
          <w:rFonts w:asciiTheme="minorEastAsia" w:hAnsiTheme="minorEastAsia" w:hint="eastAsia"/>
        </w:rPr>
        <w:t>·변환된 버전을 제안할 수 있도록 하기 위하여 프랑스국립위원회를 초청할 것이다.</w:t>
      </w:r>
    </w:p>
    <w:p w:rsidR="00FA089C" w:rsidRDefault="00FA089C" w:rsidP="00FA089C">
      <w:pPr>
        <w:adjustRightInd w:val="0"/>
        <w:rPr>
          <w:rFonts w:asciiTheme="minorEastAsia" w:hAnsiTheme="minorEastAsia" w:hint="eastAsia"/>
        </w:rPr>
      </w:pPr>
    </w:p>
    <w:p w:rsidR="00FA089C" w:rsidRDefault="00FA089C" w:rsidP="00FA089C">
      <w:pPr>
        <w:adjustRightInd w:val="0"/>
        <w:rPr>
          <w:rFonts w:hint="eastAsia"/>
        </w:rPr>
      </w:pPr>
      <w:r>
        <w:rPr>
          <w:rFonts w:asciiTheme="minorEastAsia" w:hAnsiTheme="minorEastAsia" w:hint="eastAsia"/>
        </w:rPr>
        <w:t xml:space="preserve">이는 ESE 제품이 어떤 경우에도 </w:t>
      </w:r>
      <w:r>
        <w:rPr>
          <w:rFonts w:hint="eastAsia"/>
        </w:rPr>
        <w:t>EN 62305 (1-4) 규격에 완벽하게 부합되도록 설치되어야 함을 의미한다.</w:t>
      </w:r>
    </w:p>
    <w:p w:rsidR="00FA089C" w:rsidRDefault="00FA089C" w:rsidP="00FA089C">
      <w:pPr>
        <w:adjustRightInd w:val="0"/>
        <w:rPr>
          <w:rFonts w:hint="eastAsia"/>
        </w:rPr>
      </w:pPr>
    </w:p>
    <w:p w:rsidR="00FA089C" w:rsidRDefault="00FA089C" w:rsidP="00FA089C">
      <w:pPr>
        <w:adjustRightInd w:val="0"/>
        <w:rPr>
          <w:rFonts w:hint="eastAsia"/>
        </w:rPr>
      </w:pPr>
      <w:r>
        <w:rPr>
          <w:rFonts w:hint="eastAsia"/>
        </w:rPr>
        <w:t>그러므로 유럽전기기술규격위원회의 규정과 반복되는 지시에 따라 국제 ESE 표준은 더 이상 적법하지 않으며 퇴출되어야 한다.</w:t>
      </w:r>
    </w:p>
    <w:p w:rsidR="00FA089C" w:rsidRPr="004A2964" w:rsidRDefault="00FA089C" w:rsidP="00FA089C">
      <w:pPr>
        <w:adjustRightInd w:val="0"/>
        <w:rPr>
          <w:rFonts w:hint="eastAsia"/>
        </w:rPr>
      </w:pPr>
    </w:p>
    <w:p w:rsidR="00FA089C" w:rsidRDefault="00FA089C" w:rsidP="00FA089C">
      <w:pPr>
        <w:ind w:left="1100" w:hangingChars="550" w:hanging="1100"/>
      </w:pPr>
      <w:r>
        <w:rPr>
          <w:rFonts w:hint="eastAsia"/>
        </w:rPr>
        <w:t xml:space="preserve">D134/035:  BT(British Telecom)는 ICLP(International Conference on Lightning Protection)에 의하여 표현된 ESE(Early Streamer Emission) 번개 보호 시스템 규격과 프랑스 내셔널 레벨 EN 62305 시리즈의 실현과 관련한 것과, 그리고 현존하는 프랑스 규격 NFC 17-102(ESE 규격을 구성하는 요점이 된다)의 </w:t>
      </w:r>
      <w:r>
        <w:t>가장</w:t>
      </w:r>
      <w:r>
        <w:rPr>
          <w:rFonts w:hint="eastAsia"/>
        </w:rPr>
        <w:t xml:space="preserve"> 중요한 부분에 주의했다.</w:t>
      </w:r>
    </w:p>
    <w:p w:rsidR="00FA089C" w:rsidRPr="002C0088" w:rsidRDefault="00FA089C" w:rsidP="00FA089C">
      <w:pPr>
        <w:ind w:left="1100" w:hangingChars="550" w:hanging="1100"/>
      </w:pPr>
    </w:p>
    <w:p w:rsidR="00FA089C" w:rsidRDefault="00FA089C" w:rsidP="00FA089C">
      <w:pPr>
        <w:ind w:left="1100" w:hangingChars="550" w:hanging="1100"/>
      </w:pPr>
      <w:r>
        <w:rPr>
          <w:rFonts w:hint="eastAsia"/>
        </w:rPr>
        <w:t>D134/036:  BT는 (가) ESE 제품을 취급하는 NF C 17-102가 필수적인 제품 표준으로서 EN 62305가 설치 규격인 점과 (나) EN 62305와 상충되는 모든 점을, EN 62305 시리즈의 적합한 구절에서 분명히 언급한, NF C 17-102로 부터 취소 되어야 하는 것에 주의했다.</w:t>
      </w:r>
    </w:p>
    <w:p w:rsidR="00FA089C" w:rsidRDefault="00FA089C" w:rsidP="00FA089C">
      <w:pPr>
        <w:ind w:left="1100" w:hangingChars="550" w:hanging="1100"/>
      </w:pPr>
    </w:p>
    <w:p w:rsidR="00FA089C" w:rsidRDefault="00FA089C" w:rsidP="00FA089C">
      <w:pPr>
        <w:ind w:left="1100" w:hangingChars="550" w:hanging="1100"/>
      </w:pPr>
      <w:r>
        <w:rPr>
          <w:rFonts w:hint="eastAsia"/>
        </w:rPr>
        <w:t xml:space="preserve">D134/037:  BT는 EN 관련 실시 요구 사항에 관련하여 내셔널 위원회를 상기시켰고, EN 62305가 내셔널 </w:t>
      </w:r>
      <w:r>
        <w:t>표준으로</w:t>
      </w:r>
      <w:r>
        <w:rPr>
          <w:rFonts w:hint="eastAsia"/>
        </w:rPr>
        <w:t xml:space="preserve"> 발행되었고 2009년 2월 1일부로 상충되는 내셔널 표준들은 취소되어야 한다는 것을 주장했다.</w:t>
      </w:r>
    </w:p>
    <w:p w:rsidR="00FA089C" w:rsidRDefault="00FA089C" w:rsidP="00FA089C">
      <w:pPr>
        <w:ind w:left="1100" w:hangingChars="550" w:hanging="1100"/>
      </w:pPr>
    </w:p>
    <w:p w:rsidR="00FA089C" w:rsidRDefault="00FA089C" w:rsidP="00FA089C">
      <w:pPr>
        <w:ind w:left="1100" w:hangingChars="550" w:hanging="1100"/>
        <w:rPr>
          <w:rFonts w:hint="eastAsia"/>
        </w:rPr>
      </w:pPr>
      <w:r>
        <w:rPr>
          <w:rFonts w:hint="eastAsia"/>
        </w:rPr>
        <w:t>D134/038: BT는 프랑스국내셔널위원회가 그들의 소산인 CLC/TC 81X 레벨의 내셔널 표준을, CELENEC가 공여할 수 있는 제품 표준으로 변환할 의향을 발표할 수 있도록, 프랑스 내셔널위원회를 초청했다.</w:t>
      </w:r>
    </w:p>
    <w:p w:rsidR="00FA089C" w:rsidRDefault="00FA089C" w:rsidP="00FA089C">
      <w:pPr>
        <w:adjustRightInd w:val="0"/>
        <w:jc w:val="center"/>
        <w:rPr>
          <w:rFonts w:asciiTheme="minorEastAsia" w:hAnsiTheme="minorEastAsia" w:hint="eastAsia"/>
          <w:b/>
        </w:rPr>
      </w:pPr>
      <w:r>
        <w:rPr>
          <w:rFonts w:asciiTheme="minorEastAsia" w:hAnsiTheme="minorEastAsia" w:hint="eastAsia"/>
          <w:b/>
        </w:rPr>
        <w:lastRenderedPageBreak/>
        <w:t>----</w:t>
      </w:r>
      <w:r w:rsidRPr="00FA089C">
        <w:rPr>
          <w:rFonts w:asciiTheme="minorEastAsia" w:hAnsiTheme="minorEastAsia" w:hint="eastAsia"/>
          <w:b/>
        </w:rPr>
        <w:t xml:space="preserve">내셔널 ESE 표준의 취소에 대한 정보 </w:t>
      </w:r>
      <w:r>
        <w:rPr>
          <w:rFonts w:asciiTheme="minorEastAsia" w:hAnsiTheme="minorEastAsia" w:hint="eastAsia"/>
          <w:b/>
        </w:rPr>
        <w:t>원문----</w:t>
      </w:r>
    </w:p>
    <w:p w:rsidR="00FA089C" w:rsidRDefault="00FA089C" w:rsidP="00FA089C">
      <w:pPr>
        <w:wordWrap/>
        <w:adjustRightInd w:val="0"/>
        <w:jc w:val="left"/>
        <w:rPr>
          <w:rFonts w:ascii="Arial-BoldMT" w:hAnsi="Arial-BoldMT" w:cs="Arial-BoldMT" w:hint="eastAsia"/>
          <w:b/>
          <w:bCs/>
          <w:kern w:val="0"/>
          <w:szCs w:val="20"/>
        </w:rPr>
      </w:pPr>
    </w:p>
    <w:p w:rsidR="00FA089C" w:rsidRDefault="00FA089C" w:rsidP="00FA089C">
      <w:pPr>
        <w:wordWrap/>
        <w:adjustRightInd w:val="0"/>
        <w:jc w:val="left"/>
        <w:rPr>
          <w:rFonts w:ascii="Arial-BoldMT" w:hAnsi="Arial-BoldMT" w:cs="Arial-BoldMT"/>
          <w:b/>
          <w:bCs/>
          <w:kern w:val="0"/>
          <w:szCs w:val="20"/>
        </w:rPr>
      </w:pPr>
      <w:r>
        <w:rPr>
          <w:rFonts w:ascii="Arial-BoldMT" w:hAnsi="Arial-BoldMT" w:cs="Arial-BoldMT"/>
          <w:b/>
          <w:bCs/>
          <w:kern w:val="0"/>
          <w:szCs w:val="20"/>
        </w:rPr>
        <w:t>INFORMATION ABOUT THE WITHDRAWAL OF THE NATIONAL ESE STANDARDS</w:t>
      </w:r>
    </w:p>
    <w:p w:rsidR="00FA089C" w:rsidRDefault="00FA089C" w:rsidP="00FA089C">
      <w:pPr>
        <w:wordWrap/>
        <w:adjustRightInd w:val="0"/>
        <w:jc w:val="right"/>
        <w:rPr>
          <w:rFonts w:ascii="Arial-BoldMT" w:hAnsi="Arial-BoldMT" w:cs="Arial-BoldMT" w:hint="eastAsia"/>
          <w:b/>
          <w:bCs/>
          <w:kern w:val="0"/>
          <w:szCs w:val="20"/>
        </w:rPr>
      </w:pPr>
      <w:r>
        <w:rPr>
          <w:rFonts w:ascii="Arial-BoldMT" w:hAnsi="Arial-BoldMT" w:cs="Arial-BoldMT"/>
          <w:b/>
          <w:bCs/>
          <w:kern w:val="0"/>
          <w:szCs w:val="20"/>
        </w:rPr>
        <w:t>May 2009</w:t>
      </w:r>
    </w:p>
    <w:p w:rsidR="00002774" w:rsidRDefault="00002774" w:rsidP="00FA089C">
      <w:pPr>
        <w:wordWrap/>
        <w:adjustRightInd w:val="0"/>
        <w:jc w:val="right"/>
        <w:rPr>
          <w:rFonts w:ascii="Arial-BoldMT" w:hAnsi="Arial-BoldMT" w:cs="Arial-BoldMT"/>
          <w:b/>
          <w:bCs/>
          <w:kern w:val="0"/>
          <w:szCs w:val="20"/>
        </w:rPr>
      </w:pPr>
    </w:p>
    <w:p w:rsidR="00FA089C" w:rsidRDefault="00FA089C" w:rsidP="00FA089C">
      <w:pPr>
        <w:wordWrap/>
        <w:adjustRightInd w:val="0"/>
        <w:jc w:val="left"/>
        <w:rPr>
          <w:rFonts w:ascii="ArialMT" w:hAnsi="ArialMT" w:cs="ArialMT"/>
          <w:kern w:val="0"/>
          <w:szCs w:val="20"/>
        </w:rPr>
      </w:pPr>
      <w:r>
        <w:rPr>
          <w:rFonts w:ascii="ArialMT" w:hAnsi="ArialMT" w:cs="ArialMT"/>
          <w:kern w:val="0"/>
          <w:szCs w:val="20"/>
        </w:rPr>
        <w:t>CENELECs decision (April 2009), as stated in document D134/037 and D124/038 (see below), reconfirms its</w:t>
      </w:r>
      <w:r w:rsidR="00002774">
        <w:rPr>
          <w:rFonts w:ascii="ArialMT" w:hAnsi="ArialMT" w:cs="ArialMT" w:hint="eastAsia"/>
          <w:kern w:val="0"/>
          <w:szCs w:val="20"/>
        </w:rPr>
        <w:t xml:space="preserve"> </w:t>
      </w:r>
      <w:r>
        <w:rPr>
          <w:rFonts w:ascii="ArialMT" w:hAnsi="ArialMT" w:cs="ArialMT"/>
          <w:kern w:val="0"/>
          <w:szCs w:val="20"/>
        </w:rPr>
        <w:t>former conclusion and order that any national standards conflicting with approved EN standards have to be</w:t>
      </w:r>
      <w:r w:rsidR="00002774">
        <w:rPr>
          <w:rFonts w:ascii="ArialMT" w:hAnsi="ArialMT" w:cs="ArialMT" w:hint="eastAsia"/>
          <w:kern w:val="0"/>
          <w:szCs w:val="20"/>
        </w:rPr>
        <w:t xml:space="preserve"> </w:t>
      </w:r>
      <w:r>
        <w:rPr>
          <w:rFonts w:ascii="ArialMT" w:hAnsi="ArialMT" w:cs="ArialMT"/>
          <w:kern w:val="0"/>
          <w:szCs w:val="20"/>
        </w:rPr>
        <w:t>withdrawn according to the requirement in CENELECs regulations. This therefore also applies to the national</w:t>
      </w:r>
    </w:p>
    <w:p w:rsidR="00FA089C" w:rsidRDefault="00FA089C" w:rsidP="00FA089C">
      <w:pPr>
        <w:wordWrap/>
        <w:adjustRightInd w:val="0"/>
        <w:jc w:val="left"/>
        <w:rPr>
          <w:rFonts w:ascii="ArialMT" w:hAnsi="ArialMT" w:cs="ArialMT"/>
          <w:kern w:val="0"/>
          <w:szCs w:val="20"/>
        </w:rPr>
      </w:pPr>
      <w:r>
        <w:rPr>
          <w:rFonts w:ascii="ArialMT" w:hAnsi="ArialMT" w:cs="ArialMT"/>
          <w:kern w:val="0"/>
          <w:szCs w:val="20"/>
        </w:rPr>
        <w:t>ESE standards as they are in obvious conflict with EN 62305 (1-4), and should have been withdrawn before</w:t>
      </w:r>
      <w:r w:rsidR="00002774">
        <w:rPr>
          <w:rFonts w:ascii="ArialMT" w:hAnsi="ArialMT" w:cs="ArialMT" w:hint="eastAsia"/>
          <w:kern w:val="0"/>
          <w:szCs w:val="20"/>
        </w:rPr>
        <w:t xml:space="preserve"> </w:t>
      </w:r>
      <w:r>
        <w:rPr>
          <w:rFonts w:ascii="ArialMT" w:hAnsi="ArialMT" w:cs="ArialMT"/>
          <w:kern w:val="0"/>
          <w:szCs w:val="20"/>
        </w:rPr>
        <w:t>2009.02.01.</w:t>
      </w:r>
    </w:p>
    <w:p w:rsidR="00FA089C" w:rsidRDefault="00FA089C" w:rsidP="00FA089C">
      <w:pPr>
        <w:wordWrap/>
        <w:adjustRightInd w:val="0"/>
        <w:jc w:val="left"/>
        <w:rPr>
          <w:rFonts w:ascii="ArialMT" w:hAnsi="ArialMT" w:cs="ArialMT"/>
          <w:kern w:val="0"/>
          <w:szCs w:val="20"/>
        </w:rPr>
      </w:pPr>
      <w:r>
        <w:rPr>
          <w:rFonts w:ascii="ArialMT" w:hAnsi="ArialMT" w:cs="ArialMT"/>
          <w:kern w:val="0"/>
          <w:szCs w:val="20"/>
        </w:rPr>
        <w:t>According to CENELECs repeated decisions, the national ESE standards are now out of force and are no</w:t>
      </w:r>
      <w:r w:rsidR="00002774">
        <w:rPr>
          <w:rFonts w:ascii="ArialMT" w:hAnsi="ArialMT" w:cs="ArialMT" w:hint="eastAsia"/>
          <w:kern w:val="0"/>
          <w:szCs w:val="20"/>
        </w:rPr>
        <w:t xml:space="preserve"> </w:t>
      </w:r>
      <w:r>
        <w:rPr>
          <w:rFonts w:ascii="ArialMT" w:hAnsi="ArialMT" w:cs="ArialMT"/>
          <w:kern w:val="0"/>
          <w:szCs w:val="20"/>
        </w:rPr>
        <w:t>more permitted to be used.</w:t>
      </w:r>
    </w:p>
    <w:p w:rsidR="00FA089C" w:rsidRDefault="00FA089C" w:rsidP="00FA089C">
      <w:pPr>
        <w:wordWrap/>
        <w:adjustRightInd w:val="0"/>
        <w:jc w:val="left"/>
        <w:rPr>
          <w:rFonts w:ascii="ArialMT" w:hAnsi="ArialMT" w:cs="ArialMT"/>
          <w:kern w:val="0"/>
          <w:szCs w:val="20"/>
        </w:rPr>
      </w:pPr>
      <w:r>
        <w:rPr>
          <w:rFonts w:ascii="ArialMT" w:hAnsi="ArialMT" w:cs="ArialMT"/>
          <w:kern w:val="0"/>
          <w:szCs w:val="20"/>
        </w:rPr>
        <w:t>However, CENELEC has invited the French National Committee to present a revised and converted version</w:t>
      </w:r>
      <w:r w:rsidR="00002774">
        <w:rPr>
          <w:rFonts w:ascii="ArialMT" w:hAnsi="ArialMT" w:cs="ArialMT" w:hint="eastAsia"/>
          <w:kern w:val="0"/>
          <w:szCs w:val="20"/>
        </w:rPr>
        <w:t xml:space="preserve"> </w:t>
      </w:r>
      <w:r>
        <w:rPr>
          <w:rFonts w:ascii="ArialMT" w:hAnsi="ArialMT" w:cs="ArialMT"/>
          <w:kern w:val="0"/>
          <w:szCs w:val="20"/>
        </w:rPr>
        <w:t>of the ESE standard to be introduced as a Product Standard, as proposed by the French National</w:t>
      </w:r>
      <w:r w:rsidR="00002774">
        <w:rPr>
          <w:rFonts w:ascii="ArialMT" w:hAnsi="ArialMT" w:cs="ArialMT" w:hint="eastAsia"/>
          <w:kern w:val="0"/>
          <w:szCs w:val="20"/>
        </w:rPr>
        <w:t xml:space="preserve"> </w:t>
      </w:r>
      <w:r>
        <w:rPr>
          <w:rFonts w:ascii="ArialMT" w:hAnsi="ArialMT" w:cs="ArialMT"/>
          <w:kern w:val="0"/>
          <w:szCs w:val="20"/>
        </w:rPr>
        <w:t>Committee, provided that this can be done without conflicts with the approved EN 62305 (1-4) standards.</w:t>
      </w:r>
    </w:p>
    <w:p w:rsidR="00FA089C" w:rsidRDefault="00FA089C" w:rsidP="00FA089C">
      <w:pPr>
        <w:wordWrap/>
        <w:adjustRightInd w:val="0"/>
        <w:jc w:val="left"/>
        <w:rPr>
          <w:rFonts w:ascii="ArialMT" w:hAnsi="ArialMT" w:cs="ArialMT"/>
          <w:kern w:val="0"/>
          <w:szCs w:val="20"/>
        </w:rPr>
      </w:pPr>
      <w:r>
        <w:rPr>
          <w:rFonts w:ascii="ArialMT" w:hAnsi="ArialMT" w:cs="ArialMT"/>
          <w:kern w:val="0"/>
          <w:szCs w:val="20"/>
        </w:rPr>
        <w:t>This implies that ESE products in any case must be installed in total agreement with the specifications in EN</w:t>
      </w:r>
      <w:r w:rsidR="00002774">
        <w:rPr>
          <w:rFonts w:ascii="ArialMT" w:hAnsi="ArialMT" w:cs="ArialMT" w:hint="eastAsia"/>
          <w:kern w:val="0"/>
          <w:szCs w:val="20"/>
        </w:rPr>
        <w:t xml:space="preserve"> </w:t>
      </w:r>
      <w:r>
        <w:rPr>
          <w:rFonts w:ascii="ArialMT" w:hAnsi="ArialMT" w:cs="ArialMT"/>
          <w:kern w:val="0"/>
          <w:szCs w:val="20"/>
        </w:rPr>
        <w:t>62305 (1-4).</w:t>
      </w:r>
    </w:p>
    <w:p w:rsidR="00FA089C" w:rsidRDefault="00FA089C" w:rsidP="00002774">
      <w:pPr>
        <w:wordWrap/>
        <w:adjustRightInd w:val="0"/>
        <w:jc w:val="left"/>
        <w:rPr>
          <w:rFonts w:ascii="ArialMT" w:hAnsi="ArialMT" w:cs="ArialMT" w:hint="eastAsia"/>
          <w:kern w:val="0"/>
          <w:szCs w:val="20"/>
        </w:rPr>
      </w:pPr>
      <w:r>
        <w:rPr>
          <w:rFonts w:ascii="ArialMT" w:hAnsi="ArialMT" w:cs="ArialMT"/>
          <w:kern w:val="0"/>
          <w:szCs w:val="20"/>
        </w:rPr>
        <w:t>Thus, and as the consequence of CENELECs regulations and repeated order, the national ESE standards</w:t>
      </w:r>
      <w:r w:rsidR="00002774">
        <w:rPr>
          <w:rFonts w:ascii="ArialMT" w:hAnsi="ArialMT" w:cs="ArialMT" w:hint="eastAsia"/>
          <w:kern w:val="0"/>
          <w:szCs w:val="20"/>
        </w:rPr>
        <w:t xml:space="preserve"> </w:t>
      </w:r>
      <w:r>
        <w:rPr>
          <w:rFonts w:ascii="ArialMT" w:hAnsi="ArialMT" w:cs="ArialMT"/>
          <w:kern w:val="0"/>
          <w:szCs w:val="20"/>
        </w:rPr>
        <w:t>are no longer legal and should be disregarded.</w:t>
      </w:r>
    </w:p>
    <w:p w:rsidR="00FA089C" w:rsidRDefault="00FA089C" w:rsidP="00FA089C">
      <w:pPr>
        <w:adjustRightInd w:val="0"/>
        <w:jc w:val="left"/>
        <w:rPr>
          <w:rFonts w:ascii="ArialMT" w:hAnsi="ArialMT" w:cs="ArialMT" w:hint="eastAsia"/>
          <w:kern w:val="0"/>
          <w:szCs w:val="20"/>
        </w:rPr>
      </w:pPr>
    </w:p>
    <w:p w:rsidR="00FA089C" w:rsidRPr="00FA089C" w:rsidRDefault="00FA089C" w:rsidP="00FA089C">
      <w:pPr>
        <w:adjustRightInd w:val="0"/>
        <w:jc w:val="left"/>
        <w:rPr>
          <w:rFonts w:asciiTheme="minorEastAsia" w:hAnsiTheme="minorEastAsia" w:hint="eastAsia"/>
          <w:b/>
        </w:rPr>
      </w:pPr>
      <w:r>
        <w:rPr>
          <w:rFonts w:asciiTheme="minorEastAsia" w:hAnsiTheme="minorEastAsia" w:hint="eastAsia"/>
          <w:b/>
          <w:noProof/>
        </w:rPr>
        <w:drawing>
          <wp:inline distT="0" distB="0" distL="0" distR="0">
            <wp:extent cx="5731510" cy="3698240"/>
            <wp:effectExtent l="19050" t="0" r="2540" b="0"/>
            <wp:docPr id="1" name="그림 0" descr="123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345.jpg"/>
                    <pic:cNvPicPr/>
                  </pic:nvPicPr>
                  <pic:blipFill>
                    <a:blip r:embed="rId7"/>
                    <a:stretch>
                      <a:fillRect/>
                    </a:stretch>
                  </pic:blipFill>
                  <pic:spPr>
                    <a:xfrm>
                      <a:off x="0" y="0"/>
                      <a:ext cx="5731510" cy="3698240"/>
                    </a:xfrm>
                    <a:prstGeom prst="rect">
                      <a:avLst/>
                    </a:prstGeom>
                  </pic:spPr>
                </pic:pic>
              </a:graphicData>
            </a:graphic>
          </wp:inline>
        </w:drawing>
      </w:r>
    </w:p>
    <w:sectPr w:rsidR="00FA089C" w:rsidRPr="00FA089C" w:rsidSect="00BE3AEC">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4454" w:rsidRDefault="00FF4454" w:rsidP="007F5642">
      <w:r>
        <w:separator/>
      </w:r>
    </w:p>
  </w:endnote>
  <w:endnote w:type="continuationSeparator" w:id="1">
    <w:p w:rsidR="00FF4454" w:rsidRDefault="00FF4454" w:rsidP="007F5642">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4454" w:rsidRDefault="00FF4454" w:rsidP="007F5642">
      <w:r>
        <w:separator/>
      </w:r>
    </w:p>
  </w:footnote>
  <w:footnote w:type="continuationSeparator" w:id="1">
    <w:p w:rsidR="00FF4454" w:rsidRDefault="00FF4454" w:rsidP="007F564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E7948"/>
    <w:rsid w:val="00002774"/>
    <w:rsid w:val="0001559F"/>
    <w:rsid w:val="00030470"/>
    <w:rsid w:val="000E7948"/>
    <w:rsid w:val="00120123"/>
    <w:rsid w:val="00192CA0"/>
    <w:rsid w:val="002C0088"/>
    <w:rsid w:val="00402406"/>
    <w:rsid w:val="00423C09"/>
    <w:rsid w:val="0048068E"/>
    <w:rsid w:val="004A2964"/>
    <w:rsid w:val="004E62A4"/>
    <w:rsid w:val="00504560"/>
    <w:rsid w:val="007579F5"/>
    <w:rsid w:val="007F1092"/>
    <w:rsid w:val="007F5642"/>
    <w:rsid w:val="008A14C2"/>
    <w:rsid w:val="00A72C31"/>
    <w:rsid w:val="00A84645"/>
    <w:rsid w:val="00AA26DB"/>
    <w:rsid w:val="00AF6BC0"/>
    <w:rsid w:val="00B22FCE"/>
    <w:rsid w:val="00B428A4"/>
    <w:rsid w:val="00B96832"/>
    <w:rsid w:val="00BE3AEC"/>
    <w:rsid w:val="00C635C3"/>
    <w:rsid w:val="00C663F6"/>
    <w:rsid w:val="00C753AF"/>
    <w:rsid w:val="00DC0706"/>
    <w:rsid w:val="00E116DD"/>
    <w:rsid w:val="00F31B7A"/>
    <w:rsid w:val="00F34883"/>
    <w:rsid w:val="00F4013E"/>
    <w:rsid w:val="00FA089C"/>
    <w:rsid w:val="00FB6C96"/>
    <w:rsid w:val="00FC6837"/>
    <w:rsid w:val="00FF4454"/>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AEC"/>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0E7948"/>
  </w:style>
  <w:style w:type="character" w:customStyle="1" w:styleId="Char">
    <w:name w:val="날짜 Char"/>
    <w:basedOn w:val="a0"/>
    <w:link w:val="a3"/>
    <w:uiPriority w:val="99"/>
    <w:semiHidden/>
    <w:rsid w:val="000E7948"/>
  </w:style>
  <w:style w:type="paragraph" w:styleId="a4">
    <w:name w:val="header"/>
    <w:basedOn w:val="a"/>
    <w:link w:val="Char0"/>
    <w:uiPriority w:val="99"/>
    <w:semiHidden/>
    <w:unhideWhenUsed/>
    <w:rsid w:val="007F5642"/>
    <w:pPr>
      <w:tabs>
        <w:tab w:val="center" w:pos="4513"/>
        <w:tab w:val="right" w:pos="9026"/>
      </w:tabs>
      <w:snapToGrid w:val="0"/>
    </w:pPr>
  </w:style>
  <w:style w:type="character" w:customStyle="1" w:styleId="Char0">
    <w:name w:val="머리글 Char"/>
    <w:basedOn w:val="a0"/>
    <w:link w:val="a4"/>
    <w:uiPriority w:val="99"/>
    <w:semiHidden/>
    <w:rsid w:val="007F5642"/>
  </w:style>
  <w:style w:type="paragraph" w:styleId="a5">
    <w:name w:val="footer"/>
    <w:basedOn w:val="a"/>
    <w:link w:val="Char1"/>
    <w:uiPriority w:val="99"/>
    <w:semiHidden/>
    <w:unhideWhenUsed/>
    <w:rsid w:val="007F5642"/>
    <w:pPr>
      <w:tabs>
        <w:tab w:val="center" w:pos="4513"/>
        <w:tab w:val="right" w:pos="9026"/>
      </w:tabs>
      <w:snapToGrid w:val="0"/>
    </w:pPr>
  </w:style>
  <w:style w:type="character" w:customStyle="1" w:styleId="Char1">
    <w:name w:val="바닥글 Char"/>
    <w:basedOn w:val="a0"/>
    <w:link w:val="a5"/>
    <w:uiPriority w:val="99"/>
    <w:semiHidden/>
    <w:rsid w:val="007F5642"/>
  </w:style>
  <w:style w:type="paragraph" w:styleId="a6">
    <w:name w:val="Balloon Text"/>
    <w:basedOn w:val="a"/>
    <w:link w:val="Char2"/>
    <w:uiPriority w:val="99"/>
    <w:semiHidden/>
    <w:unhideWhenUsed/>
    <w:rsid w:val="00FA089C"/>
    <w:rPr>
      <w:rFonts w:asciiTheme="majorHAnsi" w:eastAsiaTheme="majorEastAsia" w:hAnsiTheme="majorHAnsi" w:cstheme="majorBidi"/>
      <w:sz w:val="18"/>
      <w:szCs w:val="18"/>
    </w:rPr>
  </w:style>
  <w:style w:type="character" w:customStyle="1" w:styleId="Char2">
    <w:name w:val="풍선 도움말 텍스트 Char"/>
    <w:basedOn w:val="a0"/>
    <w:link w:val="a6"/>
    <w:uiPriority w:val="99"/>
    <w:semiHidden/>
    <w:rsid w:val="00FA089C"/>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E78FB-1EFF-4F82-9C9A-AA8AB9BEC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439</Words>
  <Characters>2505</Characters>
  <Application>Microsoft Office Word</Application>
  <DocSecurity>0</DocSecurity>
  <Lines>20</Lines>
  <Paragraphs>5</Paragraphs>
  <ScaleCrop>false</ScaleCrop>
  <HeadingPairs>
    <vt:vector size="2" baseType="variant">
      <vt:variant>
        <vt:lpstr>제목</vt:lpstr>
      </vt:variant>
      <vt:variant>
        <vt:i4>1</vt:i4>
      </vt:variant>
    </vt:vector>
  </HeadingPairs>
  <TitlesOfParts>
    <vt:vector size="1" baseType="lpstr">
      <vt:lpstr/>
    </vt:vector>
  </TitlesOfParts>
  <Company>Ground Co.,Ltd.</Company>
  <LinksUpToDate>false</LinksUpToDate>
  <CharactersWithSpaces>2939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서용준</dc:creator>
  <cp:keywords/>
  <dc:description/>
  <cp:lastModifiedBy>snoopy</cp:lastModifiedBy>
  <cp:revision>3</cp:revision>
  <dcterms:created xsi:type="dcterms:W3CDTF">2009-07-21T05:01:00Z</dcterms:created>
  <dcterms:modified xsi:type="dcterms:W3CDTF">2009-07-21T05:03:00Z</dcterms:modified>
</cp:coreProperties>
</file>